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1A" w:rsidRPr="00CC5054" w:rsidRDefault="00A93C1A" w:rsidP="003C4061">
      <w:pPr>
        <w:spacing w:after="105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</w:pPr>
    </w:p>
    <w:p w:rsidR="00A93C1A" w:rsidRPr="00A93C1A" w:rsidRDefault="00A93C1A" w:rsidP="00A93C1A">
      <w:pPr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A93C1A">
        <w:rPr>
          <w:rFonts w:ascii="Trebuchet MS" w:eastAsia="Times New Roman" w:hAnsi="Trebuchet MS" w:cs="Times New Roman"/>
          <w:sz w:val="20"/>
          <w:szCs w:val="20"/>
          <w:lang w:eastAsia="pl-PL"/>
        </w:rPr>
        <w:t>Załącznik nr 1</w:t>
      </w:r>
    </w:p>
    <w:p w:rsidR="00A93C1A" w:rsidRPr="00A93C1A" w:rsidRDefault="00A93C1A" w:rsidP="00A93C1A">
      <w:pPr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A93C1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Zarządzenia Dyrektora Gminnego Ośrodka Kultury w Bierzwniku </w:t>
      </w:r>
    </w:p>
    <w:p w:rsidR="00A93C1A" w:rsidRPr="00A93C1A" w:rsidRDefault="00A93C1A" w:rsidP="00A93C1A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A93C1A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nr 5/ZD-GOK/2012 z dnia 02.07.2012 roku</w:t>
      </w:r>
    </w:p>
    <w:p w:rsidR="00A93C1A" w:rsidRPr="00A93C1A" w:rsidRDefault="00A93C1A" w:rsidP="00A93C1A">
      <w:pPr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proofErr w:type="spellStart"/>
      <w:r w:rsidRPr="00A93C1A">
        <w:rPr>
          <w:rFonts w:ascii="Trebuchet MS" w:eastAsia="Times New Roman" w:hAnsi="Trebuchet MS" w:cs="Times New Roman"/>
          <w:sz w:val="20"/>
          <w:szCs w:val="20"/>
          <w:lang w:eastAsia="pl-PL"/>
        </w:rPr>
        <w:t>ws</w:t>
      </w:r>
      <w:proofErr w:type="spellEnd"/>
      <w:r w:rsidRPr="00A93C1A">
        <w:rPr>
          <w:rFonts w:ascii="Trebuchet MS" w:eastAsia="Times New Roman" w:hAnsi="Trebuchet MS" w:cs="Times New Roman"/>
          <w:sz w:val="20"/>
          <w:szCs w:val="20"/>
          <w:lang w:eastAsia="pl-PL"/>
        </w:rPr>
        <w:t>. Regulaminu Organizacyjnego Gminnego Ośrodka Kultury w Bierzwniku</w:t>
      </w:r>
    </w:p>
    <w:p w:rsidR="00A93C1A" w:rsidRDefault="00A93C1A" w:rsidP="003C4061">
      <w:pPr>
        <w:spacing w:after="105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</w:pPr>
    </w:p>
    <w:p w:rsidR="00A93C1A" w:rsidRDefault="00A93C1A" w:rsidP="003C4061">
      <w:pPr>
        <w:spacing w:after="105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</w:pPr>
    </w:p>
    <w:p w:rsidR="00A93C1A" w:rsidRDefault="00A93C1A" w:rsidP="003C4061">
      <w:pPr>
        <w:spacing w:after="105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</w:pPr>
    </w:p>
    <w:p w:rsidR="003C4061" w:rsidRPr="00A93C1A" w:rsidRDefault="003C4061" w:rsidP="003C4061">
      <w:pPr>
        <w:spacing w:after="105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Regulamin Organizacyjny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br/>
        <w:t>Gminnego Ośrodka Kultury w Bierzwniku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Rozdział I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br/>
        <w:t>Postanowienia ogólne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§1.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Ilekroć w regulaminie mowa o: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GOK, zakład pracy - należy przez to rozumieć Gminny Ośrodek  Kultury w Bierzwniku;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dyrektorze - należy przez to rozumieć dyrektora GOK;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3. Regulaminie - należy przez to rozumieć Regulamin organizacyjny GOK;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4. komórce organizacyjnej – należy przez to rozumieć dział, pracownię, samodzielne st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nowisko pracy;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5. Zastępcy dyrektora – należy przez to rozumieć zastępcę dyrektora GOK;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6. Wójcie – należy przez to rozumieć Wójta Gminy Bierzwnik;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7. Radzie Gminy – należy przez to rozumieć Radę Gminy Bierzwnik;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8. Urzędzie Gminy – należy przez to rozumieć Urząd Gminy w </w:t>
      </w:r>
      <w:r w:rsidR="006A6920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Bierzwniku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2.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Gminny Ośrodek Kultury działa w szczególności na podstawie: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Ustawy z dnia 25 października 1991 r. o organizowaniu i prowadzeniu działalności kult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ralnej (Dz.  U. z 2012 r. poz. 406).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Statutu Gminnego Ośrodka Kultury w Bierzwniku.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3.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Regulamin niniejszy określa organizację i zasady funkcjonowania GOK, będącego samorz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ą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dową instytucją kultury.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4.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Gminnym Ośrodkiem  Kultury w Bierzwniku kieruje dyrektor, który jest zwierzchnikiem służbowym w stosunku do pracowników GOK.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2. Zasady wynagradzania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określa Regulamin wynagradzania zatwierdzany przez Dyrektora.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Rozdział II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br/>
        <w:t xml:space="preserve">Zarządzanie </w:t>
      </w:r>
      <w:r w:rsidR="008C4A9C"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Gminnym Ośrodkiem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 xml:space="preserve"> Kultury w </w:t>
      </w:r>
      <w:r w:rsidR="008C4A9C"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Bierzwniku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 5.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Dyrektor zarządza, reprezentuje na zewnątrz i odpowiada za całokształt działalności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§ 6.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br/>
        <w:t>Dyrektor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odpowiada w szczególności za: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1. Realizację zadań statutowych i planów działalności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2. Gospodarkę finansową, w tym gospodarowanie mieniem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politykę kadrową.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3. Właściwe warunki pracy, przestrzeganie przepisów bhp, zabezpieczenie ppoż. oraz inne zadania wynikające z przepisów szczególn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ych powszechnie obowiązujących.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Współpracę z samorządowymi instytucjami kultury.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Współpracę z samorządami gmin, towarzystwami regionalnymi, animatorami ruchu sp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łeczno-kulturalnego, organizacjami pozarządowymi.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Koordynację planowania i sprawozdawczość wewnętrzną.</w:t>
      </w:r>
    </w:p>
    <w:p w:rsidR="007348F2" w:rsidRPr="00A93C1A" w:rsidRDefault="003C4061" w:rsidP="007348F2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7.</w:t>
      </w:r>
    </w:p>
    <w:p w:rsidR="003C4061" w:rsidRPr="00A93C1A" w:rsidRDefault="003C4061" w:rsidP="007348F2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1. Dyrektor upoważniony jest do wydawania zarządzeń regulujących funkcjonowanie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W zakresie zarządzania dyrektor podpisuje w szczególności 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1) zarządzenia wewnętrzne, instrukcje, regulaminy i inne akty prawne o charakterze w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wnętrznym;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2) decyzje i polecenia służbowe o charakterze ogólnym i organizacyjnym oraz związane </w:t>
      </w:r>
      <w:r w:rsidR="00441F7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realizacją zadań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3) korespondencję zewnętrzną kierowaną do instytucji publicznych, władz instytucji pa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ń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stwowych oraz kontrahentów umów cywilnych;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4) informacje, sprawozdania i wnioski o charakterze problemowym wychodzące na z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wnątrz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5) sprawozdania z realizacji zadań pokontrolnych;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6) pisma i dokumenty w sprawach należących do zakresu działania i uprawnień dyrektora;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7) rozpatruje skargi i wnioski w ramach postępowania skargowego regulowanego przez z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pisy Kodeksu postępowania administracyjnego.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8.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1. Dyrektor jest przełożonym wszystkich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zakresie prawa pracy.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Dyrektor jako kierownik zakładu pracy w rozumieniu Kodeksu pracy, w szczególności: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1) zawiera umowy o pracę z pracownikami, podpisuje wypowiedzenia umów o pracę oraz pisma związane ze stosunkiem pracy;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2) zatwierdza zakres czynności dla wszystkich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3) udziela kar porządkowych pracownikom;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4) sprawuje bezpośredni nadzór nad podległymi komórkami organizacyjnymi;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5) wydaje podległym komórkom organizacyjnym polecenia i instrukcje dotyczące wykon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wania przypisanych im obowiązków;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6) podejmuje decyzje w kwestii przyznania dodatków funkcyjnych, nagród jubileuszowych;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9.</w:t>
      </w:r>
    </w:p>
    <w:p w:rsidR="00DA6F42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Dyrektor</w:t>
      </w:r>
      <w:r w:rsidR="00DA6F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DA6F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zastępuje  Zastępca Dyrektora, a w razie jego nieobecności Dyrektor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wyznacza każdorazowo, w formie pisemnej, spośród </w:t>
      </w:r>
      <w:r w:rsidR="00DA6F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pracowników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samodzielnego zastępcę na czas usprawiedliwionej nieobecności w pracy, spowodowanej np. chorobą, urlopem w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poczynkowym, trwającej dłużej niż 7 dni.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2. Dyrektor może upoważniać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, w formie pisemnej, do podpisywania </w:t>
      </w:r>
      <w:r w:rsidR="00DA6F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i załatwiania spraw w swoim imieniu, w ustalonym zakresie.</w:t>
      </w:r>
    </w:p>
    <w:p w:rsidR="007348F2" w:rsidRPr="00A93C1A" w:rsidRDefault="007348F2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2618F7" w:rsidRPr="00A93C1A" w:rsidRDefault="003C4061" w:rsidP="002618F7">
      <w:pPr>
        <w:spacing w:before="105" w:after="105" w:line="240" w:lineRule="auto"/>
        <w:ind w:left="360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§ 10.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</w:p>
    <w:p w:rsidR="007348F2" w:rsidRPr="00A93C1A" w:rsidRDefault="002618F7" w:rsidP="007348F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Zastępca Dyrektor</w:t>
      </w:r>
      <w:r w:rsidR="007348F2" w:rsidRPr="00A93C1A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 xml:space="preserve">a </w:t>
      </w:r>
      <w:r w:rsidR="007348F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jest bezpośrednio podporządkowany Dyrektorowi przed którym odp</w:t>
      </w:r>
      <w:r w:rsidR="007348F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7348F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wiada za wykonanie powierzonych mu zadań i reprezentuje instytucję na zewnątrz podczas jego nieobecności.  </w:t>
      </w:r>
    </w:p>
    <w:p w:rsidR="007348F2" w:rsidRPr="00A93C1A" w:rsidRDefault="007348F2" w:rsidP="007348F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348F2" w:rsidRPr="00A93C1A" w:rsidRDefault="007348F2" w:rsidP="007348F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11.</w:t>
      </w:r>
    </w:p>
    <w:p w:rsidR="00F80F0F" w:rsidRPr="00A93C1A" w:rsidRDefault="007348F2" w:rsidP="007348F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Zastępca Dyrektora</w:t>
      </w:r>
      <w:r w:rsidR="002618F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odpowiada w szczególności za: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</w:p>
    <w:p w:rsidR="00492071" w:rsidRPr="00A93C1A" w:rsidRDefault="002618F7" w:rsidP="00DA6F42">
      <w:pPr>
        <w:pStyle w:val="Akapitzlist"/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M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ajątek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jego właściwe utrzymanie, wykorzystanie i ewidencjonowanie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chronę i konserwację całego obiektu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trzymanie w stałej sprawności technicznej i użytkowej urządzeń i instalacji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lanowanie i wykonywanie zadań w zakresie inwestycji i remontów obiektu całej pos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sji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ozliczanie zobowiązań użytkowników pomieszczeń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zakresie opłat czynszu,  energii elektrycznej i cieplnej, telefonów itp.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rawidłową gospodarkę magazynową i materiałową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łaściwe i celowe wykorzystanie pomieszczeń, sprzętu i środków transportu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trzymanie porządku i czystości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apewnienie bezpieczeństwa przeciwpożarowego oraz bezpieczeństwa i higieny pracy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łaściwą realizację zadań socjalnych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abezpieczenie techniczne imprez organizowanych w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stetyczne  zagospodarowanie otoczenia i pomieszczeń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romocję wizualną i reklamę działalności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92071" w:rsidRPr="00A93C1A" w:rsidRDefault="00492071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 Finansowo-Księgowego,</w:t>
      </w:r>
    </w:p>
    <w:p w:rsidR="00492071" w:rsidRPr="00A93C1A" w:rsidRDefault="00492071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 Administracyjno-Gospodarczego,</w:t>
      </w:r>
    </w:p>
    <w:p w:rsidR="00492071" w:rsidRPr="00A93C1A" w:rsidRDefault="00492071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 Amatorskiego Ruchu Artystycznego,</w:t>
      </w:r>
    </w:p>
    <w:p w:rsidR="00492071" w:rsidRPr="00A93C1A" w:rsidRDefault="002618F7" w:rsidP="00DA6F42">
      <w:pPr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 Promocji, Programowania i Organizacji Imprez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a w szczególności w zakresie: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pr</w:t>
      </w:r>
      <w:r w:rsidR="000C59EA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gramowania i realizacji  wszelkiego rodzaju imprez,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współpracy z placówkami kultury </w:t>
      </w:r>
      <w:r w:rsidR="00441F7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i organizacjami pozarządowymi działającymi w sferze kultury,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właściwą reklamę i pr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49207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mocję prowadzonej działalności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492071" w:rsidRPr="00A93C1A" w:rsidRDefault="00492071" w:rsidP="00DA6F42">
      <w:pPr>
        <w:pStyle w:val="Akapitzlist"/>
        <w:numPr>
          <w:ilvl w:val="0"/>
          <w:numId w:val="7"/>
        </w:numPr>
        <w:spacing w:after="0" w:line="240" w:lineRule="auto"/>
        <w:ind w:left="397" w:hanging="397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Bibliotek</w:t>
      </w:r>
      <w:r w:rsidR="00F80F0F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ę Publiczną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</w:t>
      </w:r>
    </w:p>
    <w:p w:rsidR="007348F2" w:rsidRPr="00A93C1A" w:rsidRDefault="007348F2" w:rsidP="007348F2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                                     § 12.</w:t>
      </w:r>
    </w:p>
    <w:p w:rsidR="003C4061" w:rsidRPr="00A93C1A" w:rsidRDefault="003C4061" w:rsidP="007348F2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br/>
        <w:t>Główny księgowy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- wykonuje obowiązki i ponosi odpowiedzialność określoną obowiązuj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ą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cymi przepisami, realizując w szczególności zadania wymienione w ust. 1-</w:t>
      </w:r>
      <w:r w:rsidR="007348F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26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Opracowuje procedury kontroli finansowej i księgowej.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Opracowuje i aktualizuje Zasady (politykę) rachunkowości.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3. Kontroluje przestrzeganie procedur przez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4. Odpowiada za prawidłowe prowadzenie gospodarki finansowej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5. Odpowiada za prowadzenie rachunkowości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6. Prowadzi księgi inwentarzowe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7. Prowadzi kontrolę zgodności operacji gospodarczych i finansowych z planem finansowym oraz kompletności i rzetelności dokumentów dotyczących tych operacji.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8. Odpowiada za prawidłowe planowanie wydatków i dochodów budżetowych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oraz d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chodów pozabudżetowych.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9. Odpowiada za prawidłowe planowanie wydatków inwestycyjnych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10. Prowadzi bieżącą kontrolę wykorzystania środków budżetowych i pozabudżetowych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11. Odpowiada za terminowe i prawidłowe sporządzanie sprawozdań finansowo – księg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wych i statystycznych.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12. Sporządza, wymaganych przepisami prawa, deklaracji oraz rozliczeń z urzędem ska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bowym i innymi instytucjami.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 xml:space="preserve">13. Sporządza bilans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14. Dokonuje analiz finansowych dla potrzeb kontroli wewnętrznej, dyrektora i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Wójta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15. Odpowiada za poprawność merytoryczną umów zleceń i o dzieło, zawieranych 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oraz ich realizację pod względem finansowym.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16. Odpowiada za prawidłowe przechowywanie i zabezpieczanie dokumentów finansowo – księgowych.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17. Wykonuje dyspozycje środkami pieniężnymi.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18. Prowadzi obsługę bankową.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19. Kompletuje dokumenty pod wyciągi bankowe.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20. Rozlicza delegacje pracowników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Sprawuje nadzór nad prawidłowością dysponowania przyznanymi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środkami budż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towymi oraz pozyskanymi przez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środkami pozabudżetowy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mi, a także sprawuje nadzór nad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gospodarowaniem mieniem.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2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Nadzoruje przestrzeganie dyscypliny finansów publicznych w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Nadzoruje realizację planu finansowego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pod kątem przestrzegania ustawy Prawo zamówień publicznych, przestrzegając zasad racjonalnego gospodarowania środkami fina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sowymi.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Podejmuje działania w zakresie pozyskiwania środków finansowych, przewidzianych programami Unii Europejskiej oraz innych środków zewnętrznych.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Nadzoruje realizację planu finansowego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Nadzoruje pracę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Finansowo-Księgowe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sz w:val="28"/>
          <w:szCs w:val="28"/>
          <w:lang w:eastAsia="pl-PL"/>
        </w:rPr>
        <w:br/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Rozdział III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br/>
        <w:t>Organizacja wewnętrzna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 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7D7F89" w:rsidRPr="00A93C1A" w:rsidRDefault="003C4061" w:rsidP="00EB7CD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1. Do realizacji zadań wynikających ze statutu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zostały powołane niżej wymienione komórki organizacyjne: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1) 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Finansowo – K</w:t>
      </w:r>
      <w:r w:rsidR="00E63E34">
        <w:rPr>
          <w:rFonts w:ascii="Trebuchet MS" w:eastAsia="Times New Roman" w:hAnsi="Trebuchet MS" w:cs="Times New Roman"/>
          <w:sz w:val="24"/>
          <w:szCs w:val="24"/>
          <w:lang w:eastAsia="pl-PL"/>
        </w:rPr>
        <w:t>adrowy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(</w:t>
      </w:r>
      <w:r w:rsidR="008C4A9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FK);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2)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Administracyjno – Gospodarczy (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AG);</w:t>
      </w:r>
    </w:p>
    <w:p w:rsidR="003C4061" w:rsidRPr="00A93C1A" w:rsidRDefault="007D7F89" w:rsidP="00EB7CD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3) Dział Programowania i Organizacji Imprez (</w:t>
      </w:r>
      <w:proofErr w:type="spellStart"/>
      <w:r w:rsidR="00E9419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2D2227">
        <w:rPr>
          <w:rFonts w:ascii="Trebuchet MS" w:eastAsia="Times New Roman" w:hAnsi="Trebuchet MS" w:cs="Times New Roman"/>
          <w:sz w:val="24"/>
          <w:szCs w:val="24"/>
          <w:lang w:eastAsia="pl-PL"/>
        </w:rPr>
        <w:t>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OI</w:t>
      </w:r>
      <w:proofErr w:type="spellEnd"/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);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)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Dział Amatorskiego Ruchu 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Artystycznego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(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DARA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);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5) </w:t>
      </w:r>
      <w:r w:rsidR="0087405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Biblioteka Publiczna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(</w:t>
      </w:r>
      <w:r w:rsidR="0087405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BP</w:t>
      </w:r>
      <w:r w:rsidR="003C406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).</w:t>
      </w:r>
    </w:p>
    <w:p w:rsidR="003C4061" w:rsidRDefault="003C4061" w:rsidP="00EB7CD9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2. Wszystkie komórki organizacyjne podlegają służbowo dyrektorowi.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3. Obsługa prawna, informatyczna w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jest realizowana na podstawie umów </w:t>
      </w:r>
      <w:r w:rsidR="0036612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cywiln</w:t>
      </w:r>
      <w:r w:rsidR="0036612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36612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prawnych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4. Instruktorzy sekcji artystycznych i edukacyjnych w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są zatrudniani na podstawie umów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 pracę</w:t>
      </w:r>
      <w:r w:rsidR="000C59EA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 umów cywilnoprawnych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5. Inni pracownicy niezbędni do prawidłowego funkcjonowania </w:t>
      </w:r>
      <w:r w:rsidR="002F0A6D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GOK są zatrudniani na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stawie umów</w:t>
      </w:r>
      <w:r w:rsidR="000C59EA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 pracę 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0C59EA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umów cywilnoprawnych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F62A2B" w:rsidRPr="00A93C1A" w:rsidRDefault="00F62A2B" w:rsidP="00EB7CD9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F62A2B" w:rsidRDefault="003C4061" w:rsidP="00F62A2B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F62A2B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Wszystkie komórki organizacyjne obowiązane są do współdziałania i uzgadniania kieru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ków współpracy w przypadku wykonywania przypisanych zadań wymagających współpracy.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Koordynację prac przy załatwianiu spraw wymagających współdziałania większej ilości komórek organizacyjnych prowadzi ta z nich, która jest merytorycznie odpowiedzialna za wykonanie danego zadania.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pl-PL"/>
        </w:rPr>
      </w:pP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lastRenderedPageBreak/>
        <w:t>Rozdział V</w:t>
      </w:r>
      <w:r w:rsidRPr="00A93C1A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br/>
        <w:t>Zakresy działania poszczególnych komórek organizacyjnych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40642" w:rsidRPr="00A93C1A" w:rsidRDefault="003C4061" w:rsidP="002475E5">
      <w:pPr>
        <w:spacing w:before="120" w:after="12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Do zadań 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Finansowo – K</w:t>
      </w:r>
      <w:r w:rsidR="00E63E34">
        <w:rPr>
          <w:rFonts w:ascii="Trebuchet MS" w:eastAsia="Times New Roman" w:hAnsi="Trebuchet MS" w:cs="Times New Roman"/>
          <w:sz w:val="24"/>
          <w:szCs w:val="24"/>
          <w:lang w:eastAsia="pl-PL"/>
        </w:rPr>
        <w:t>adrowego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należy: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Sporządzanie, przyjmowanie i kontrola obiegu dokumentów finansowo-księgowych.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Bieżące i prawidłowe prowadzenie księgowości i sprawozdawczości finansowej.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3. Sprawowanie kontroli formalnej i rachunkowej.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4. Wykonywanie dyspozycji środkami pieniężnymi zgodn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ie z obowiązującymi przepisami.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Terminowe ściąganie należności i dochodzenie roszczeń spornych oraz spłaty zobowi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ą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zań.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Naliczanie wynagrodzeń pracowniczych, zasiłków chorobowych, opiekuńczych, maci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rzyńskich i rodzinnych.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7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Naliczanie podatków i terminowe regulowanie zobowiązań.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8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Rozliczenia z ZUS – naliczanie składek wypełnianie deklaracji rozliczeniowych i raportów imiennych - przekaz elektroniczny do ZUS.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9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kart wynagrodzeń pracowniczych.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0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analityki i syntetyki zgodnie z zakładowym planem kont.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Rozliczanie inwentaryzacji.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2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sprawozdań finansowych oraz innych wymaganych przepisami prawa.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Systematyczne bieżące analizowanie gospodarki finansowej instytucji i przekazywanie aktualnych informacji dyrektorowi.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Naliczanie wynagrodzeń i innych świadczeń wynikających ze stosunku pracy i umów cywilno-prawnych.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list płac – naliczanie potrąceń z wynagrodzeń, zgodnie z przepisami prawa lub dyspozycjami pracownika.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Sporządzanie i przekazywanie przelewów wynagrodzeń oraz potrąceń od wynagrodzeń pracowników 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7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Naliczanie i ewidencjonowanie wypłat zasiłków chorobowych, opiekuńczych, wych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wawczych, macierzyńskich oraz weryfikacja dokumentów uprawniających do ich otrzym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nia.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8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Naliczanie składek na ubezpieczenia społeczne oraz Fundusz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Pracy, także od umów c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y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wilno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prawnych.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19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i przekazywanie pracownikom imiennych raportów RMUA.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0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Sporządzanie rocznych deklaracji (PIT 11 i PIT 40 o dochodach pracowników 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oraz innych dokumentów związanych ze stosunkiem pracy.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zaświadczeń o zatrudnieniu i wynagrodzeniu.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2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sprawozdań z zakresu płac, wymaganych przepisami prawa.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Sporządzanie rocznych deklaracji PIT 4R i PIT 8AR o dochodach pracowników 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Sporządzanie i przekazywanie miesięcznych deklaracji DRA do ZUS oraz rocznych IWA.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korespondencji z ZUS, urzędem skarbowym i innymi instytucjami.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26. Wykonywanie zadań związanych z u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dzielaniem zamówień publicznych.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27. Nadzór i właściwe przechowywanie dokumentacji związanej z technicznym stanem obiektu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27. Zakup materiałów, urządzeń i innych artykułów niezbędnych do należytego funkcjon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wania GOK oraz ewidencjonowanie bieżących zakupów.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28. Wynajem pomieszczeń, środków transportu i sprzętu technicznego.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29. Administrowanie majątkiem ruchomym i nieruchomym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30. Przeprowadzanie inwentaryzacji.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1. Prowadzenie sekretariatu.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2. Prowadzenie ewidencji pism wpływających do 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3. Przekazywanie pism i korespondencji pracownikom 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zgodnie z dekretacją.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4. Prowadzenie rejestru korespondencji wychodzącej i jej wysyłanie.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5. Prowadzenie akt spraw zleconych przez dyrektora.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6. Ewidencjonowanie za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rządzeń wewnętrznych dyrektora.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37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Monitorowanie terminowości załatwiania spraw wskazanych przez dyrektora.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38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Przygotowywanie pism w sprawach zleconych przez dyrektora.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39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Udzielanie informacji interesantom.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40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Obsługa urządzeń technicznych znajdujących się w sekretariacie.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41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Prowadzenie akt osobowych pracowników 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rejestru pracowników, byłych praco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ników, list   obecności, kartotek urlopowych, ewidencji zwolnień lekarskich, ewidencji cz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su pracy.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42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Wydawanie zaświadczeń o zatrudnieniu.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Sporządzanie planów urlopów, sporządzanie sprawozdań statystycznych dotyczących zatrudnienia.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44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Udział w opracowywaniu i aktualizowaniu regulaminów w 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45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Przygotowywanie dokumentacji związanej ze stosunkiem pracy, zawieraniem i rozwi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ą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zywaniem umów o pracę.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46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Przygotowywanie wniosków o przyznawanie dodatków stażowych, gratyfikacji jubile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szowych.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47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Przygotowywanie formularzy zgłoszeniowych do ubezpieczeń społecznych, zmian d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nych, korekt i wyrejestrowań z ubezpieczeń pracowników.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48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Kompletowanie dokumentacji do celów emerytalnych lub rentownych i przekazywanie ich do ZUS, na wniosek pracownika, lub zainteresowanemu pracownikowi.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49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korespondencji z ZUS.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50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Kontrola dyscypliny pracy, zestawienie i rozliczeni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 wyjść prywatnych pracowników.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51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Informowanie pracowników o przysługujących im uprawnieniach i obowiązkach.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52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Odpowiada za przestrzeganie terminów szkoleń w zakresie bhp i ppoż.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53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Odpowiada za dopuszczenie do pracy pracowników posiadających aktualne badania l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karskie.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54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dokumentacji pracowniczej.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55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pozostałej dokumentacji związanej ze sprawami kadrowymi.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56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spraw kancelaryjnych.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57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Prowadzenie składnicy akt w </w:t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28118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58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 Prowadzenie rejestrów: pieczątek, szkoleń, podróży służbowych i innych.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</w:p>
    <w:p w:rsidR="003C4061" w:rsidRPr="00A93C1A" w:rsidRDefault="003C4061" w:rsidP="0044564C">
      <w:pPr>
        <w:spacing w:before="120" w:after="12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40642" w:rsidRPr="00A93C1A" w:rsidRDefault="003C4061" w:rsidP="00AB7157">
      <w:pPr>
        <w:spacing w:before="104" w:after="104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Do </w:t>
      </w:r>
      <w:r w:rsidR="0082591E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Administracyjno-Gospodarczego należy: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Arial"/>
          <w:sz w:val="24"/>
          <w:szCs w:val="24"/>
          <w:lang w:eastAsia="pl-PL"/>
        </w:rPr>
        <w:t>1.</w:t>
      </w:r>
      <w:r w:rsidR="00175DB5" w:rsidRPr="00A93C1A">
        <w:rPr>
          <w:rFonts w:ascii="Trebuchet MS" w:eastAsia="Times New Roman" w:hAnsi="Trebuchet MS" w:cs="Arial"/>
          <w:sz w:val="24"/>
          <w:szCs w:val="24"/>
          <w:lang w:eastAsia="pl-PL"/>
        </w:rPr>
        <w:t>Z</w:t>
      </w:r>
      <w:r w:rsidR="00A40642" w:rsidRPr="00A93C1A">
        <w:rPr>
          <w:rFonts w:ascii="Trebuchet MS" w:eastAsia="Times New Roman" w:hAnsi="Trebuchet MS" w:cs="Arial"/>
          <w:sz w:val="24"/>
          <w:szCs w:val="24"/>
          <w:lang w:eastAsia="pl-PL"/>
        </w:rPr>
        <w:t xml:space="preserve">abezpieczanie sprawnej działalności wszystkich działów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2.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arządzanie budynkiem(</w:t>
      </w:r>
      <w:proofErr w:type="spellStart"/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ami</w:t>
      </w:r>
      <w:proofErr w:type="spellEnd"/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) i gospodarka pomieszczeniami, będącymi w dyspozycji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3.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rowadzenie bieżącej konserwacji i napraw związanych z eksploatacją obiektu i znajd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jącego się w nim sprzętu meblowego, urządzeń sanitarnyc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h, itp.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4.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ospodarka środkami rzeczowymi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5.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Z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aopatrzenie materiałowo – techniczne dla potrzeb merytorycznych i administracyjnych, zakup środków trwałych i inwentarza ruchomego oraz ich  konserwacja, zakup materiałów biuro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wych.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6.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rzygotowanie pomieszczeń do prawidłowej działalności zespołów i kół zainteresowań, sekcji, konferencji, spotkań, zebrań(rozstawianie i zestawianie sprzętu meblowego krzeseł, stołów, itp. sprzętu – w zależności od potrzeb)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7.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U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trzymanie porządku i czystości na terenie obiek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tu.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8.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bsługa techniczna merytorycznej działalności 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Arial"/>
          <w:sz w:val="24"/>
          <w:szCs w:val="24"/>
          <w:lang w:eastAsia="pl-PL"/>
        </w:rPr>
        <w:lastRenderedPageBreak/>
        <w:t>9.</w:t>
      </w:r>
      <w:r w:rsidR="00175DB5" w:rsidRPr="00A93C1A">
        <w:rPr>
          <w:rFonts w:ascii="Trebuchet MS" w:eastAsia="Times New Roman" w:hAnsi="Trebuchet MS" w:cs="Arial"/>
          <w:sz w:val="24"/>
          <w:szCs w:val="24"/>
          <w:lang w:eastAsia="pl-PL"/>
        </w:rPr>
        <w:t>C</w:t>
      </w:r>
      <w:r w:rsidR="00A40642" w:rsidRPr="00A93C1A">
        <w:rPr>
          <w:rFonts w:ascii="Trebuchet MS" w:eastAsia="Times New Roman" w:hAnsi="Trebuchet MS" w:cs="Arial"/>
          <w:sz w:val="24"/>
          <w:szCs w:val="24"/>
          <w:lang w:eastAsia="pl-PL"/>
        </w:rPr>
        <w:t>zuwanie nad sprawnym funkcjonowaniem urządzeń technicznych – zgodnie z obowiąz</w:t>
      </w:r>
      <w:r w:rsidR="00A40642" w:rsidRPr="00A93C1A">
        <w:rPr>
          <w:rFonts w:ascii="Trebuchet MS" w:eastAsia="Times New Roman" w:hAnsi="Trebuchet MS" w:cs="Arial"/>
          <w:sz w:val="24"/>
          <w:szCs w:val="24"/>
          <w:lang w:eastAsia="pl-PL"/>
        </w:rPr>
        <w:t>u</w:t>
      </w:r>
      <w:r w:rsidR="00A40642" w:rsidRPr="00A93C1A">
        <w:rPr>
          <w:rFonts w:ascii="Trebuchet MS" w:eastAsia="Times New Roman" w:hAnsi="Trebuchet MS" w:cs="Arial"/>
          <w:sz w:val="24"/>
          <w:szCs w:val="24"/>
          <w:lang w:eastAsia="pl-PL"/>
        </w:rPr>
        <w:t>jącymi przepisami bezpieczeństwa i higieny pracy oraz ochrony przeciw</w:t>
      </w:r>
      <w:r w:rsidR="00175DB5" w:rsidRPr="00A93C1A">
        <w:rPr>
          <w:rFonts w:ascii="Trebuchet MS" w:eastAsia="Times New Roman" w:hAnsi="Trebuchet MS" w:cs="Arial"/>
          <w:sz w:val="24"/>
          <w:szCs w:val="24"/>
          <w:lang w:eastAsia="pl-PL"/>
        </w:rPr>
        <w:t>pożarowej.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10.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banie o bezpieczeństwo osób (w szczególności dzieci i młodzieży szkolnej) przebyw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jących na terenie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obiektu (korytarze, hole, itp.).</w:t>
      </w:r>
    </w:p>
    <w:p w:rsidR="00A40642" w:rsidRPr="00A93C1A" w:rsidRDefault="000062E2" w:rsidP="000062E2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11.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</w:t>
      </w:r>
      <w:r w:rsidR="00A4064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ozór i zapobieganie dewastacji obiektu i sprzętu przez osoby przebywające w obiekcie.</w:t>
      </w:r>
    </w:p>
    <w:p w:rsidR="00DB3159" w:rsidRPr="00A93C1A" w:rsidRDefault="00F719FB" w:rsidP="0001613A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12.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Opracowywanie i opiniowanie projektów umów związanych z dostawami mediów,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="000062E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="0047527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emon</w:t>
      </w:r>
      <w:r w:rsidR="000062E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tami i wynajem pomieszczeń.</w:t>
      </w:r>
      <w:r w:rsidR="000062E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13.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Współpraca z dyrektorem i głównym księgowym w o</w:t>
      </w:r>
      <w:r w:rsidR="0047527C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pracowaniu planu działalności w</w:t>
      </w:r>
      <w:r w:rsidR="000062E2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 </w:t>
      </w:r>
      <w:r w:rsidR="001843B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części </w:t>
      </w:r>
      <w:r w:rsidR="00175DB5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dotyczącej remontów i konserwacji środków trwałych oraz planu inwestycji.</w:t>
      </w:r>
    </w:p>
    <w:p w:rsidR="0001613A" w:rsidRPr="00A93C1A" w:rsidRDefault="0001613A" w:rsidP="0001613A">
      <w:pPr>
        <w:pStyle w:val="Akapitzlist"/>
        <w:spacing w:before="104" w:after="104" w:line="240" w:lineRule="auto"/>
        <w:ind w:left="0"/>
        <w:contextualSpacing w:val="0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7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44564C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Do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Działu Programowania i Organizacji Imprez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należy: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Prowadzenie imprez kulturalnych.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Realizacja projektów kulturalnych o zasięgu miejskim, lokalnym, ogólnopolskim i mi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ę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dzynarodowym.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3. Współpraca z agencjami artystycznymi i instytucjami w zakresie organizacji imprez.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4. Opracowywanie i przygotowywanie do publikacji dokumentacji działalności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5. Promocja i reklama imprez.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6. Zajmowanie się wizualną i medialną dokumentacją działalności merytorycznej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7. Prowadzenie witryny internetowej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8. Organizacja i prowadzenie imprez komercyjnych i na zlecenie.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9. Przygotowanie niezbędnej dokumentacji organizowanych przez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imprez.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10. Tworzenie i aktualizowanie dokumentacji imprez i bazy danych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11. Prowadzenie Biuletynu Informacji Publicznej </w:t>
      </w:r>
      <w:r w:rsidR="007D7F8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12. Współpraca ze środkami masowego przekazu.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13. Przygotowywanie lokalnej oferty kulturalnej.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14. Podejmowanie działań na rzecz pozyskiwania pozabudżetowych środków finansowania instytucji.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15. Pozyskiwanie pozabudżetowych źródeł finansowania projektów kulturalnych.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16. Pozyskiwanie sponsorów.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17. Pozyskiwanie patronatów medialnych i społecznych.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18. Sporządzanie wniosków aplikacyjnych.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19. Rozliczanie projektów.</w:t>
      </w:r>
    </w:p>
    <w:p w:rsidR="001843B1" w:rsidRPr="00A93C1A" w:rsidRDefault="001843B1" w:rsidP="001843B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8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D8234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Do zadań </w:t>
      </w:r>
      <w:r w:rsidR="00EB7CD9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Działu Amatorskiego Ruchu Artystycznego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należy: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Organizacja festiwali, przeglądów, konkursów, spektakli, wystaw, spotkań autorskich, wydarzeń kulturalnych.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Animowanie lokalnego rozwoju w oparciu o aktywność mieszkańców.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3. Wspieranie kulturalnej, społecznej, edukacyjnej i charytatywnej aktywności środowisk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lokalnych oraz inicjowanie i wspieranie działań organizacji pozarządowych, instytucji l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kalnych i obywateli działających w obszarze samorządności, kultury, edukacji, przedsi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ę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biorczości, pomocy społecznej i ochrony środowiska.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4. Rozwijanie uczestnictwa mieszkańców w życiu publicznym ze szczególnym uwzględni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niem grup zagrożonych wykluczeniem społecznym.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5. Rozwój wolontariatu.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6. Wychowywanie dzieci i młodzieży na wrażliwych odbiorców sztuki, przygotowanie do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czynnego uczestnictwa w amatorskim ruchu artystycznym.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7. Organizowanie zajęć dydaktycznych, wychowawczych i oświatowych o profilach: pl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stycznym, teatralnym, muzycznym, taneczno-ruchowym, filmowym, literackim.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br/>
        <w:t>8. Koordynacja i współpraca z instruktorami sekcji artystycznych i edukacyjnych.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9. Upowszechnianie i promocja sztuki poprzez czynne i bierne uczestnictwo w zdarzeniach kulturalnych tj. organizowanych wystawach plastycznych, spektaklach teatralnych, happ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ningach.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10. Organizowanie spotkań i warsztatów artystycznych dla zespołów i twórców amatorów działających na terenie miasta z udziałem z udziałem profesjonalnych konsultantów.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11. Organizowanie i prowadzenie</w:t>
      </w:r>
      <w:r w:rsidR="006A000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izby etnograficznej „LAMUS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6A000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oraz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kół i zespołów dla ró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ż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nych grup wiekowych o profilu muzycznym, teatralnym, recytatorskim, plastycznym, t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</w:t>
      </w:r>
      <w:r w:rsidR="006A000D">
        <w:rPr>
          <w:rFonts w:ascii="Trebuchet MS" w:eastAsia="Times New Roman" w:hAnsi="Trebuchet MS" w:cs="Times New Roman"/>
          <w:sz w:val="24"/>
          <w:szCs w:val="24"/>
          <w:lang w:eastAsia="pl-PL"/>
        </w:rPr>
        <w:t>ecznym</w:t>
      </w:r>
      <w:bookmarkStart w:id="0" w:name="_GoBack"/>
      <w:bookmarkEnd w:id="0"/>
      <w:r w:rsidR="006A000D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12. Rozwijanie zainteresowań w poszczególnych kierunkach twórczości artystycznej.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13. Współdziałanie z innymi placówkami kulturalnymi i oświatowymi w zakresie rozwoju amatorskiego ruchu artystycznego.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14. Animacja środowisk lokalnych i szkół na rzecz upowszechniania kultury żywego słowa.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15. Upowszechnianie dorobku recytatorów i grup teatralnych poprzez organizowanie ko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kursów recytatorskich i przeglądów teatralnych.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16. Realizacja spektakli stałych grup teatralnych.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17. Edukacja teatralna: organizacja warsztatów, sesji, kursów i seminariów teatralnych.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18. Konsultacje dla recytatorów, instruktorów i nauczycieli dot. kultury żywego słowa i pracy w zespołach teatralnych różnych form teatralnych.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19. Upowszechnianie kultury teatralnej.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20. Współpraca z instytucjami oraz placówkami oświatowymi i wychowawczymi w zakresie funkcjonowania Pracowni.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21. Współpraca z krajowymi i zagranicznymi galeriami, instytucjami, stowarzyszeniami, fundacjami i organizacjami o podobnych zadaniach.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22. Przygotowywanie i realizacja amatorskich imprez artystycznych.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23. Sprawowanie mecenatu nad amatorską twórczością artystyczną.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24. Przygotowywanie wniosków aplikacyjnych w celu pozyskania pozabudżetowych źródeł finansowania projektów kulturalnych.</w:t>
      </w:r>
    </w:p>
    <w:p w:rsidR="001843B1" w:rsidRPr="00A93C1A" w:rsidRDefault="001843B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1843B1" w:rsidRPr="00A93C1A" w:rsidRDefault="001843B1" w:rsidP="001843B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§1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9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1843B1" w:rsidRPr="00A93C1A" w:rsidRDefault="001843B1" w:rsidP="001843B1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Do zadań </w:t>
      </w:r>
      <w:r w:rsidRPr="00A93C1A">
        <w:rPr>
          <w:rFonts w:ascii="Trebuchet MS" w:eastAsia="Times New Roman" w:hAnsi="Trebuchet MS" w:cs="Times New Roman"/>
          <w:iCs/>
          <w:spacing w:val="20"/>
          <w:sz w:val="24"/>
          <w:szCs w:val="24"/>
          <w:lang w:eastAsia="pl-PL"/>
        </w:rPr>
        <w:t xml:space="preserve">Biblioteki Publicznej 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należy: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1.U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powszechnianie czytelnictwa poprzez udostępnianie książek, czasopism i innych mat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e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riałów bibliotecznych oraz prowadzenie działa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lności informacyjnej.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2.O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rganizowanie: czytelnictwa, kół zainteresowań, klubów, amatorskich zespołów art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y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stycznych; ze szczególnym uwzględnieniem potrzeb społeczności lokalnej oraz zapewnienie jej właściwych warunków lokalowych, wykwalifikowanej kadry, niezbędnego wyposażenia do prowadzenia zajęć i prezentacji osią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gnięć.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3.G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romadzenie, opracowywanie, przechowy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wanie materiałów bibliotecznych.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4.W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ypożyczanie zbiorów bibliotecznych i udostępnianie ich na miejscu z uwzględnieniem specyficznych potrzeb osób chorych i 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niepełnosprawnych.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5.P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rowadzenie działalności informacyjno - bibliotecznej oraz podejmowanie działań kult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u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rotwórczych, wynikających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z potrzeb środowiska lokalnego.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6.D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oskonalenie form i metod pracy bibliotecznej i instruktorskiej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.</w:t>
      </w:r>
    </w:p>
    <w:p w:rsidR="001843B1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iCs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7.W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spółpraca z innymi instytucjami i stowarzyszeniami</w:t>
      </w: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.</w:t>
      </w:r>
    </w:p>
    <w:p w:rsidR="004956A0" w:rsidRPr="00A93C1A" w:rsidRDefault="000062E2" w:rsidP="000062E2">
      <w:pPr>
        <w:spacing w:before="120" w:after="12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8.U</w:t>
      </w:r>
      <w:r w:rsidR="001843B1" w:rsidRPr="00A93C1A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powszechnianie dóbr kultury regionalnej, ogólnopolskiej i światowej.</w:t>
      </w:r>
      <w:r w:rsidR="001843B1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</w:t>
      </w:r>
    </w:p>
    <w:p w:rsidR="004956A0" w:rsidRDefault="004956A0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8234A" w:rsidRDefault="00D8234A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8234A" w:rsidRPr="00A93C1A" w:rsidRDefault="00D8234A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VI</w:t>
      </w:r>
      <w:r w:rsidRPr="00A93C1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br/>
        <w:t>Obowiązki, odpowiedzialność i uprawnienia pracowników.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20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1. Obowiązki, odpowiedzialność i uprawnienia pracowników określają przepisy powszechnie obowiązujące, w tym zapisy Kodeksu Pracy, przepisy ustaw szczególnych oraz przepisy w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wnętrzne m.in. Regulamin Pracy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2. Do obowiązków pracownika należy 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1) zaznajomić się i stosować przepisy bhp, o ppoż., o ochronie mienia, o ochronie danych osobowych, tajemnicy służbowej, dyscypliny pracy, porządku i toku pracy, dot. czynności kancelaryjnych i inne wskazane w zakresie czynności;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2) rzetelne wykonywanie powierzonych obowiązków i czynności;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3) właściwe i odpowiedzialne gospodarowanie powierzonymi materiałami i sprzętem;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4) efektywne wykorzystanie czasu pracy na realizację przydzielonych zadań;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5) niezwłoczne powiadomienie bezpośredniego przełożonego o zaistnieniu czy zagrożeniu w przedmiocie niepożądanych naruszeń w zakresie mienia, niegospodarności i nadużyciach na szkodę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6) informowanie przełożonego na bieżąco o wykonywanych pracach i ewentualnych trudn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ściach;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7) podnoszenie kwalifikacji ogólnych i zawodowych;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8) wykonywanie czynności zleconych przez przełożonych związanych z działalnością komó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ki, a nieujętych w indywidualnym zakresie czynności;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9) stała dbałość o autorytet i dobre imię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, a także dąż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enie do stworzenia właściwych i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niekonfliktowych stosunków międzyludzkich, </w:t>
      </w:r>
      <w:proofErr w:type="spellStart"/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międzypracowniczych</w:t>
      </w:r>
      <w:proofErr w:type="spellEnd"/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 koleżeńskich;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10) stała współpraca z pracownikami wszystkich komórek organizacyjnych w celu zape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w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nienia jak najlepszego wypełniania zadań statutowych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11) dokładne rozliczenie się w przypadku przejścia na inne stanowisko lub rozwiązania umowy o pracę z posiadanej dokumentacji, sprzętu, pieczątek, zaliczek, wypożyczonych przedmiotów oraz protokolarne przekazanie dokumentów pracownikowi wskazanemu przez bezpośredniego przełożonego.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3. Pracownik ponosi odpowiedzialność wobec bezpośredniego przełożonego oraz dyrektora, za wypełnianie obowiązków wynikających z zakresu czynności, a przede wszystkim za: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1) terminowość i jakość wykonywanej pracy na powierzonym stanowisku;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2) powierzone mu wartości majątkowe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3) rzetelne, prawidłowe i zgodne z rzeczywistością opracowywanie dokumentacji związanej z jego stanowiskiem pracy;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4) przestrzeganie regulaminu pracy i innych przepisów regulujących obowiązki i uprawni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e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nia pracownicze.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5. Pracownikowi zabrania się: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1) spożywania na terenie zakładu pracy napojów alkoholowych i przyjmowania środków odurzających oraz przebywania na terenie zakładu pracy pod wpływem takich napojów lub środków;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2) opuszczania w czasie pracy, bez zgody bezpośredniego przełożonego, miejsca pracy;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3) wynoszenia z miejsca pracy, bez zgody przełożonego, jakichkolwiek rzeczy nie będących własnością pracownika;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4) wykorzystywania bez zgody przełożonego sprzętu i materiałów pracodawcy do czynności niezwiązanych z wykonywaną pracą;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5 ) przebywania na terenie zakładu pracy poza godzinami pracy.</w:t>
      </w:r>
    </w:p>
    <w:p w:rsidR="00D8234A" w:rsidRPr="00A93C1A" w:rsidRDefault="00D8234A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br/>
      </w:r>
      <w:r w:rsidRPr="00A93C1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VII</w:t>
      </w:r>
      <w:r w:rsidRPr="00A93C1A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br/>
        <w:t>Postanowienia końcowe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§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21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Oznaczając dokumenty (przesyłki),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posługuje się symbolami komórek organizacyjnych i samodzielnych stanowisk, zgodnie z oznaczeniami, o których mowa § 11 ust. 1 niniejszego Regulaminu.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§ 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22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Schemat organizacyjny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GOK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stanowi załącznik nr 1 do niniejszego Regulaminu.</w:t>
      </w:r>
    </w:p>
    <w:p w:rsidR="00366122" w:rsidRPr="00A93C1A" w:rsidRDefault="00366122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2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3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 xml:space="preserve">W sprawach nieuregulowanych Regulaminem mają zastosowanie zapisy obowiązującego Statutu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Gminnego Ośrodka 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Kultury w </w:t>
      </w:r>
      <w:r w:rsidR="00EF7DE7"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Bierzwniku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oraz obowiązujące przepisy prawa.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2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after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Zmiany Regulaminu dokonywane są w trybie właściwym dla jego nadania.</w:t>
      </w:r>
    </w:p>
    <w:p w:rsidR="003C4061" w:rsidRPr="00A93C1A" w:rsidRDefault="003C4061" w:rsidP="003C4061">
      <w:pPr>
        <w:spacing w:before="105" w:after="105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§ 2</w:t>
      </w:r>
      <w:r w:rsidR="00F62A2B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3C4061" w:rsidRPr="00A93C1A" w:rsidRDefault="003C4061" w:rsidP="003C4061">
      <w:pPr>
        <w:spacing w:before="105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A93C1A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Regulamin wchodzi w życie z dniem podpisania.</w:t>
      </w:r>
    </w:p>
    <w:p w:rsidR="00BA1F7D" w:rsidRPr="00A93C1A" w:rsidRDefault="00BA1F7D"/>
    <w:sectPr w:rsidR="00BA1F7D" w:rsidRPr="00A93C1A" w:rsidSect="00DA6F4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arnock Pro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D"/>
    <w:multiLevelType w:val="hybridMultilevel"/>
    <w:tmpl w:val="963E5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7441"/>
    <w:multiLevelType w:val="hybridMultilevel"/>
    <w:tmpl w:val="5A20DEB0"/>
    <w:lvl w:ilvl="0" w:tplc="58623520">
      <w:start w:val="1"/>
      <w:numFmt w:val="decimal"/>
      <w:lvlText w:val="%1)"/>
      <w:lvlJc w:val="left"/>
      <w:pPr>
        <w:tabs>
          <w:tab w:val="num" w:pos="5083"/>
        </w:tabs>
        <w:ind w:left="5083" w:hanging="510"/>
      </w:pPr>
      <w:rPr>
        <w:rFonts w:hint="default"/>
        <w:vanish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2">
    <w:nsid w:val="2D154778"/>
    <w:multiLevelType w:val="hybridMultilevel"/>
    <w:tmpl w:val="1D14D948"/>
    <w:lvl w:ilvl="0" w:tplc="8CE0F5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65887F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8588391E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  <w:rPr>
        <w:rFonts w:hint="default"/>
        <w:sz w:val="24"/>
      </w:rPr>
    </w:lvl>
    <w:lvl w:ilvl="3" w:tplc="F8A0D95C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4" w:tplc="8228CF6A">
      <w:start w:val="1"/>
      <w:numFmt w:val="decimal"/>
      <w:lvlText w:val="%5)"/>
      <w:lvlJc w:val="left"/>
      <w:pPr>
        <w:tabs>
          <w:tab w:val="num" w:pos="1191"/>
        </w:tabs>
        <w:ind w:left="1191" w:hanging="397"/>
      </w:pPr>
      <w:rPr>
        <w:rFonts w:hint="default"/>
        <w:sz w:val="24"/>
      </w:rPr>
    </w:lvl>
    <w:lvl w:ilvl="5" w:tplc="0DAE1A5E">
      <w:start w:val="1"/>
      <w:numFmt w:val="none"/>
      <w:lvlText w:val="–"/>
      <w:lvlJc w:val="left"/>
      <w:pPr>
        <w:tabs>
          <w:tab w:val="num" w:pos="1551"/>
        </w:tabs>
        <w:ind w:left="1531" w:hanging="340"/>
      </w:pPr>
      <w:rPr>
        <w:rFonts w:ascii="Arial Narrow" w:hAnsi="Arial Narro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82CC7"/>
    <w:multiLevelType w:val="hybridMultilevel"/>
    <w:tmpl w:val="00BEB2BE"/>
    <w:lvl w:ilvl="0" w:tplc="1A801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052F9"/>
    <w:multiLevelType w:val="hybridMultilevel"/>
    <w:tmpl w:val="D8DE378E"/>
    <w:lvl w:ilvl="0" w:tplc="06124FC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vanish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A940CB"/>
    <w:multiLevelType w:val="hybridMultilevel"/>
    <w:tmpl w:val="A43C0DEA"/>
    <w:lvl w:ilvl="0" w:tplc="4E8E01F6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vanish w:val="0"/>
        <w:color w:val="595959" w:themeColor="text1" w:themeTint="A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070FD"/>
    <w:multiLevelType w:val="hybridMultilevel"/>
    <w:tmpl w:val="08085CC6"/>
    <w:lvl w:ilvl="0" w:tplc="2CF61FA8">
      <w:start w:val="1"/>
      <w:numFmt w:val="none"/>
      <w:lvlText w:val="I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A2CCF02">
      <w:start w:val="1"/>
      <w:numFmt w:val="none"/>
      <w:lvlText w:val="A)"/>
      <w:lvlJc w:val="left"/>
      <w:pPr>
        <w:tabs>
          <w:tab w:val="num" w:pos="794"/>
        </w:tabs>
        <w:ind w:left="794" w:hanging="397"/>
      </w:pPr>
      <w:rPr>
        <w:rFonts w:ascii="Warnock Pro" w:hAnsi="Warnock Pro" w:hint="default"/>
      </w:rPr>
    </w:lvl>
    <w:lvl w:ilvl="2" w:tplc="8588391E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  <w:rPr>
        <w:rFonts w:hint="default"/>
        <w:sz w:val="24"/>
      </w:rPr>
    </w:lvl>
    <w:lvl w:ilvl="3" w:tplc="15EEC4D0">
      <w:start w:val="1"/>
      <w:numFmt w:val="none"/>
      <w:lvlText w:val="B)"/>
      <w:lvlJc w:val="left"/>
      <w:pPr>
        <w:tabs>
          <w:tab w:val="num" w:pos="794"/>
        </w:tabs>
        <w:ind w:left="794" w:hanging="397"/>
      </w:pPr>
      <w:rPr>
        <w:rFonts w:ascii="Warnock Pro" w:hAnsi="Warnock Pro" w:hint="default"/>
        <w:b w:val="0"/>
        <w:i/>
        <w:color w:val="000000"/>
      </w:rPr>
    </w:lvl>
    <w:lvl w:ilvl="4" w:tplc="8228CF6A">
      <w:start w:val="1"/>
      <w:numFmt w:val="decimal"/>
      <w:lvlText w:val="%5)"/>
      <w:lvlJc w:val="left"/>
      <w:pPr>
        <w:tabs>
          <w:tab w:val="num" w:pos="1191"/>
        </w:tabs>
        <w:ind w:left="1191" w:hanging="397"/>
      </w:pPr>
      <w:rPr>
        <w:rFonts w:hint="default"/>
        <w:sz w:val="24"/>
      </w:rPr>
    </w:lvl>
    <w:lvl w:ilvl="5" w:tplc="6210835C">
      <w:start w:val="1"/>
      <w:numFmt w:val="lowerLetter"/>
      <w:lvlText w:val="%6)"/>
      <w:lvlJc w:val="left"/>
      <w:pPr>
        <w:tabs>
          <w:tab w:val="num" w:pos="1361"/>
        </w:tabs>
        <w:ind w:left="1361" w:hanging="397"/>
      </w:pPr>
      <w:rPr>
        <w:rFonts w:hint="default"/>
        <w:sz w:val="24"/>
      </w:rPr>
    </w:lvl>
    <w:lvl w:ilvl="6" w:tplc="054479C0">
      <w:start w:val="1"/>
      <w:numFmt w:val="none"/>
      <w:lvlText w:val="C)"/>
      <w:lvlJc w:val="left"/>
      <w:pPr>
        <w:tabs>
          <w:tab w:val="num" w:pos="5077"/>
        </w:tabs>
        <w:ind w:left="5077" w:hanging="397"/>
      </w:pPr>
      <w:rPr>
        <w:rFonts w:ascii="Warnock Pro" w:hAnsi="Warnock Pro" w:hint="default"/>
        <w:b w:val="0"/>
        <w:i/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13B2F"/>
    <w:multiLevelType w:val="hybridMultilevel"/>
    <w:tmpl w:val="049C218E"/>
    <w:lvl w:ilvl="0" w:tplc="9CD41876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/>
      </w:rPr>
    </w:lvl>
    <w:lvl w:ilvl="1" w:tplc="5DEEEC04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hint="default"/>
        <w:vanish w:val="0"/>
        <w:color w:val="000000"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D1EEC"/>
    <w:multiLevelType w:val="hybridMultilevel"/>
    <w:tmpl w:val="1186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6F05"/>
    <w:multiLevelType w:val="hybridMultilevel"/>
    <w:tmpl w:val="EA56817C"/>
    <w:lvl w:ilvl="0" w:tplc="72FCBFB2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198C649A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ascii="Trebuchet MS" w:hAnsi="Trebuchet MS" w:hint="default"/>
        <w:vanish w:val="0"/>
        <w:color w:val="808080" w:themeColor="background1" w:themeShade="8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28"/>
    <w:rsid w:val="000062E2"/>
    <w:rsid w:val="0001613A"/>
    <w:rsid w:val="00055F6D"/>
    <w:rsid w:val="000C59EA"/>
    <w:rsid w:val="000D672E"/>
    <w:rsid w:val="00163328"/>
    <w:rsid w:val="00175DB5"/>
    <w:rsid w:val="001843B1"/>
    <w:rsid w:val="002475E5"/>
    <w:rsid w:val="002618F7"/>
    <w:rsid w:val="00281181"/>
    <w:rsid w:val="002D2227"/>
    <w:rsid w:val="002F0A6D"/>
    <w:rsid w:val="002F1FE4"/>
    <w:rsid w:val="00366122"/>
    <w:rsid w:val="003C4061"/>
    <w:rsid w:val="00441F72"/>
    <w:rsid w:val="0044564C"/>
    <w:rsid w:val="0047527C"/>
    <w:rsid w:val="00492071"/>
    <w:rsid w:val="004956A0"/>
    <w:rsid w:val="004A3B2C"/>
    <w:rsid w:val="00637FBE"/>
    <w:rsid w:val="006A000D"/>
    <w:rsid w:val="006A6920"/>
    <w:rsid w:val="006C391E"/>
    <w:rsid w:val="007348F2"/>
    <w:rsid w:val="007D7F89"/>
    <w:rsid w:val="0082591E"/>
    <w:rsid w:val="0087405E"/>
    <w:rsid w:val="008C4A9C"/>
    <w:rsid w:val="00A40642"/>
    <w:rsid w:val="00A93C1A"/>
    <w:rsid w:val="00AB7157"/>
    <w:rsid w:val="00BA1F7D"/>
    <w:rsid w:val="00CC5054"/>
    <w:rsid w:val="00D8234A"/>
    <w:rsid w:val="00DA6F42"/>
    <w:rsid w:val="00DB3159"/>
    <w:rsid w:val="00E0570B"/>
    <w:rsid w:val="00E63E34"/>
    <w:rsid w:val="00E9419A"/>
    <w:rsid w:val="00EB7CD9"/>
    <w:rsid w:val="00EF7DE7"/>
    <w:rsid w:val="00F62A2B"/>
    <w:rsid w:val="00F719FB"/>
    <w:rsid w:val="00F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D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A6F42"/>
    <w:pPr>
      <w:spacing w:after="0" w:line="240" w:lineRule="auto"/>
      <w:ind w:firstLine="397"/>
      <w:jc w:val="both"/>
    </w:pPr>
    <w:rPr>
      <w:rFonts w:ascii="Warnock Pro" w:eastAsia="Times New Roman" w:hAnsi="Warnock Pro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F42"/>
    <w:rPr>
      <w:rFonts w:ascii="Warnock Pro" w:eastAsia="Times New Roman" w:hAnsi="Warnock Pro" w:cs="Times New Roman"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D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A6F42"/>
    <w:pPr>
      <w:spacing w:after="0" w:line="240" w:lineRule="auto"/>
      <w:ind w:firstLine="397"/>
      <w:jc w:val="both"/>
    </w:pPr>
    <w:rPr>
      <w:rFonts w:ascii="Warnock Pro" w:eastAsia="Times New Roman" w:hAnsi="Warnock Pro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F42"/>
    <w:rPr>
      <w:rFonts w:ascii="Warnock Pro" w:eastAsia="Times New Roman" w:hAnsi="Warnock Pro" w:cs="Times New Roman"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541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15C6-5111-4D10-AF26-23D9121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3480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cp:lastPrinted>2013-06-26T07:36:00Z</cp:lastPrinted>
  <dcterms:created xsi:type="dcterms:W3CDTF">2012-11-14T08:29:00Z</dcterms:created>
  <dcterms:modified xsi:type="dcterms:W3CDTF">2013-06-26T11:02:00Z</dcterms:modified>
</cp:coreProperties>
</file>